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68" w:rsidRPr="00E05366" w:rsidRDefault="00177568" w:rsidP="001775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</w:t>
      </w:r>
      <w:r w:rsidR="00E05366">
        <w:rPr>
          <w:rFonts w:ascii="Calibri" w:hAnsi="Calibri" w:cs="Calibri"/>
        </w:rPr>
        <w:t xml:space="preserve">          </w:t>
      </w:r>
      <w:bookmarkStart w:id="0" w:name="_GoBack"/>
      <w:bookmarkEnd w:id="0"/>
      <w:r w:rsidRPr="00E05366">
        <w:rPr>
          <w:rFonts w:ascii="Calibri" w:hAnsi="Calibri" w:cs="Calibri"/>
          <w:sz w:val="20"/>
          <w:szCs w:val="20"/>
        </w:rPr>
        <w:t xml:space="preserve"> </w:t>
      </w:r>
      <w:r w:rsidRPr="00E05366">
        <w:rPr>
          <w:rFonts w:ascii="Times New Roman" w:hAnsi="Times New Roman" w:cs="Times New Roman"/>
          <w:b/>
          <w:sz w:val="24"/>
          <w:szCs w:val="24"/>
        </w:rPr>
        <w:t>ПАМЯТКА</w:t>
      </w:r>
      <w:r w:rsidR="00391F36" w:rsidRPr="00E05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F36" w:rsidRPr="00E05366" w:rsidRDefault="00E05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о</w:t>
      </w:r>
      <w:r w:rsidR="00177568" w:rsidRPr="00E05366">
        <w:rPr>
          <w:rFonts w:ascii="Times New Roman" w:hAnsi="Times New Roman" w:cs="Times New Roman"/>
          <w:sz w:val="24"/>
          <w:szCs w:val="24"/>
        </w:rPr>
        <w:t xml:space="preserve"> з</w:t>
      </w:r>
      <w:r w:rsidR="00391F36" w:rsidRPr="00E05366">
        <w:rPr>
          <w:rFonts w:ascii="Times New Roman" w:hAnsi="Times New Roman" w:cs="Times New Roman"/>
          <w:sz w:val="24"/>
          <w:szCs w:val="24"/>
        </w:rPr>
        <w:t>апрет</w:t>
      </w:r>
      <w:r w:rsidR="00177568" w:rsidRPr="00E05366">
        <w:rPr>
          <w:rFonts w:ascii="Times New Roman" w:hAnsi="Times New Roman" w:cs="Times New Roman"/>
          <w:sz w:val="24"/>
          <w:szCs w:val="24"/>
        </w:rPr>
        <w:t>е</w:t>
      </w:r>
      <w:r w:rsidR="00391F36" w:rsidRPr="00E05366">
        <w:rPr>
          <w:rFonts w:ascii="Times New Roman" w:hAnsi="Times New Roman" w:cs="Times New Roman"/>
          <w:sz w:val="24"/>
          <w:szCs w:val="24"/>
        </w:rPr>
        <w:t xml:space="preserve"> курения табака на отдельных территориях, в помещениях и на объектах</w:t>
      </w:r>
    </w:p>
    <w:p w:rsidR="00E05366" w:rsidRPr="00E05366" w:rsidRDefault="00E05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36" w:rsidRPr="00E05366" w:rsidRDefault="00411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366">
        <w:rPr>
          <w:rFonts w:ascii="Times New Roman" w:hAnsi="Times New Roman" w:cs="Times New Roman"/>
          <w:b/>
          <w:sz w:val="24"/>
          <w:szCs w:val="24"/>
        </w:rPr>
        <w:t>В соответствии со статьёй 12 Федерального закона от 23.02.2013 N 15-ФЗ "Об охране здоровья граждан от воздействия окружающего табачного дыма и последствий потребления табака"</w:t>
      </w:r>
      <w:r w:rsidR="00E05366" w:rsidRPr="00E05366">
        <w:rPr>
          <w:rFonts w:ascii="Times New Roman" w:hAnsi="Times New Roman" w:cs="Times New Roman"/>
          <w:b/>
          <w:sz w:val="24"/>
          <w:szCs w:val="24"/>
        </w:rPr>
        <w:t>: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1. Для предотвращения воздействия окружающего табачного дыма на здоровье человека запрещается курение табака: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3) в поездах дальнего следования, на судах, находящихся в дальнем плавании, при оказании услуг по перевозкам пассажиров</w:t>
      </w:r>
      <w:r w:rsidR="00177568" w:rsidRPr="00E05366">
        <w:rPr>
          <w:rFonts w:ascii="Times New Roman" w:hAnsi="Times New Roman" w:cs="Times New Roman"/>
          <w:sz w:val="24"/>
          <w:szCs w:val="24"/>
        </w:rPr>
        <w:t xml:space="preserve"> (пункт 3 вступает в силу с 1 июня 2014 года)</w:t>
      </w:r>
      <w:r w:rsidRPr="00E05366">
        <w:rPr>
          <w:rFonts w:ascii="Times New Roman" w:hAnsi="Times New Roman" w:cs="Times New Roman"/>
          <w:sz w:val="24"/>
          <w:szCs w:val="24"/>
        </w:rPr>
        <w:t>;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</w:t>
      </w:r>
      <w:r w:rsidR="00177568" w:rsidRPr="00E05366">
        <w:rPr>
          <w:rFonts w:ascii="Times New Roman" w:hAnsi="Times New Roman" w:cs="Times New Roman"/>
          <w:sz w:val="24"/>
          <w:szCs w:val="24"/>
        </w:rPr>
        <w:t xml:space="preserve"> (пункт 5 вступает в силу с 1 июня 2014 года)</w:t>
      </w:r>
      <w:r w:rsidRPr="00E05366">
        <w:rPr>
          <w:rFonts w:ascii="Times New Roman" w:hAnsi="Times New Roman" w:cs="Times New Roman"/>
          <w:sz w:val="24"/>
          <w:szCs w:val="24"/>
        </w:rPr>
        <w:t>;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</w:t>
      </w:r>
      <w:r w:rsidR="00177568" w:rsidRPr="00E05366">
        <w:rPr>
          <w:rFonts w:ascii="Times New Roman" w:hAnsi="Times New Roman" w:cs="Times New Roman"/>
          <w:sz w:val="24"/>
          <w:szCs w:val="24"/>
        </w:rPr>
        <w:t xml:space="preserve"> (пункт 6 вступает в силу с 1 июня 2014 года)</w:t>
      </w:r>
      <w:r w:rsidRPr="00E05366">
        <w:rPr>
          <w:rFonts w:ascii="Times New Roman" w:hAnsi="Times New Roman" w:cs="Times New Roman"/>
          <w:sz w:val="24"/>
          <w:szCs w:val="24"/>
        </w:rPr>
        <w:t>;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7) в помещениях социальных служб;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8) в помещениях, занятых органами государственной власти, органами местного самоуправления;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9) на рабочих местах и в рабочих зонах, организованных в помещениях;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10) в лифтах и помещениях общего пользования многоквартирных домов;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11) на детских площадках и в границах территорий, занятых пляжами;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</w:t>
      </w:r>
      <w:r w:rsidR="00177568" w:rsidRPr="00E05366">
        <w:rPr>
          <w:rFonts w:ascii="Times New Roman" w:hAnsi="Times New Roman" w:cs="Times New Roman"/>
          <w:sz w:val="24"/>
          <w:szCs w:val="24"/>
        </w:rPr>
        <w:t xml:space="preserve"> (пункт 12 вступает в силу с 1 июня 2014 года)</w:t>
      </w:r>
      <w:r w:rsidRPr="00E05366">
        <w:rPr>
          <w:rFonts w:ascii="Times New Roman" w:hAnsi="Times New Roman" w:cs="Times New Roman"/>
          <w:sz w:val="24"/>
          <w:szCs w:val="24"/>
        </w:rPr>
        <w:t>;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13) на автозаправочных станциях.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E05366">
        <w:rPr>
          <w:rFonts w:ascii="Times New Roman" w:hAnsi="Times New Roman" w:cs="Times New Roman"/>
          <w:sz w:val="24"/>
          <w:szCs w:val="24"/>
        </w:rPr>
        <w:t>2. На основании решения собственника имущества или иного лица, уполномоченного на то собственником имущества, допускается курение табака: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1)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 xml:space="preserve">3. Требования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</w:t>
      </w:r>
      <w:r w:rsidRPr="00E05366">
        <w:rPr>
          <w:rFonts w:ascii="Times New Roman" w:hAnsi="Times New Roman" w:cs="Times New Roman"/>
          <w:sz w:val="24"/>
          <w:szCs w:val="24"/>
        </w:rPr>
        <w:lastRenderedPageBreak/>
        <w:t xml:space="preserve">жилищно-коммунального хозяйства,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 должны обеспечивать соблюдение установленных в соответствии с санитарным </w:t>
      </w:r>
      <w:hyperlink r:id="rId4" w:history="1">
        <w:r w:rsidRPr="00E0536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05366">
        <w:rPr>
          <w:rFonts w:ascii="Times New Roman" w:hAnsi="Times New Roman" w:cs="Times New Roman"/>
          <w:sz w:val="24"/>
          <w:szCs w:val="24"/>
        </w:rPr>
        <w:t xml:space="preserve"> Российской Федерации гигиенических нормативов содержания в атмосферном воздухе веществ, выделяемых в процессе потребления табачных изделий.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4. Для лиц, находящихся в следственных изоляторах, иных местах принудительного содержания или отбывающих наказание в исправительных учреждениях, обеспечивается защита от воздействия окружающего табачного дыма в порядке,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 xml:space="preserve">5. Для обозначения территорий, зданий и объектов, где курение табака запрещено, соответственно размещается знак о запрете курения, требования к которому и к </w:t>
      </w:r>
      <w:proofErr w:type="gramStart"/>
      <w:r w:rsidRPr="00E05366">
        <w:rPr>
          <w:rFonts w:ascii="Times New Roman" w:hAnsi="Times New Roman" w:cs="Times New Roman"/>
          <w:sz w:val="24"/>
          <w:szCs w:val="24"/>
        </w:rPr>
        <w:t>порядку</w:t>
      </w:r>
      <w:proofErr w:type="gramEnd"/>
      <w:r w:rsidRPr="00E05366">
        <w:rPr>
          <w:rFonts w:ascii="Times New Roman" w:hAnsi="Times New Roman" w:cs="Times New Roman"/>
          <w:sz w:val="24"/>
          <w:szCs w:val="24"/>
        </w:rPr>
        <w:t xml:space="preserve"> размещения которого устанавливаются уполномоченным Правительством Российской Федерации федеральным органом исполнительной власти.</w:t>
      </w:r>
    </w:p>
    <w:p w:rsidR="00391F36" w:rsidRPr="00E05366" w:rsidRDefault="0039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6.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помещениях.</w:t>
      </w:r>
    </w:p>
    <w:p w:rsidR="00E05366" w:rsidRPr="00E05366" w:rsidRDefault="00E05366" w:rsidP="00E05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5366" w:rsidRPr="00E05366" w:rsidRDefault="00E05366" w:rsidP="00E05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b/>
          <w:sz w:val="24"/>
          <w:szCs w:val="24"/>
        </w:rPr>
        <w:t>В соответствии с Кодексом Российской Федерации об административных правонарушениях:</w:t>
      </w:r>
      <w:r w:rsidRPr="00E05366">
        <w:rPr>
          <w:rFonts w:ascii="Times New Roman" w:hAnsi="Times New Roman" w:cs="Times New Roman"/>
          <w:sz w:val="24"/>
          <w:szCs w:val="24"/>
        </w:rPr>
        <w:t xml:space="preserve"> </w:t>
      </w:r>
      <w:r w:rsidR="002D6EC0" w:rsidRPr="002D6EC0">
        <w:rPr>
          <w:rFonts w:ascii="Times New Roman" w:hAnsi="Times New Roman" w:cs="Times New Roman"/>
          <w:sz w:val="24"/>
          <w:szCs w:val="24"/>
        </w:rPr>
        <w:fldChar w:fldCharType="begin"/>
      </w:r>
      <w:r w:rsidRPr="00E05366">
        <w:rPr>
          <w:rFonts w:ascii="Times New Roman" w:hAnsi="Times New Roman" w:cs="Times New Roman"/>
          <w:sz w:val="24"/>
          <w:szCs w:val="24"/>
        </w:rPr>
        <w:instrText xml:space="preserve"> HYPERLINK "consultantplus://offline/ref=B6DA9E1CCD6001D3B0BFC89D97AD07BF0486629B6ACF04E6A619B46B230A9249BD056FFC30BA98C62Cy3D" </w:instrText>
      </w:r>
      <w:r w:rsidR="002D6EC0" w:rsidRPr="002D6EC0">
        <w:rPr>
          <w:rFonts w:ascii="Times New Roman" w:hAnsi="Times New Roman" w:cs="Times New Roman"/>
          <w:sz w:val="24"/>
          <w:szCs w:val="24"/>
        </w:rPr>
        <w:fldChar w:fldCharType="separate"/>
      </w:r>
      <w:r w:rsidR="00391F36" w:rsidRPr="00E05366">
        <w:rPr>
          <w:rFonts w:ascii="Times New Roman" w:hAnsi="Times New Roman" w:cs="Times New Roman"/>
          <w:i/>
          <w:iCs/>
          <w:color w:val="0000FF"/>
          <w:sz w:val="24"/>
          <w:szCs w:val="24"/>
        </w:rPr>
        <w:br/>
      </w:r>
      <w:r w:rsidRPr="00E05366">
        <w:rPr>
          <w:rFonts w:ascii="Times New Roman" w:hAnsi="Times New Roman" w:cs="Times New Roman"/>
          <w:sz w:val="24"/>
          <w:szCs w:val="24"/>
        </w:rPr>
        <w:t xml:space="preserve">          Статья 6.23. Вовлечение несовершеннолетнего в процесс потребления табака</w:t>
      </w:r>
    </w:p>
    <w:p w:rsidR="00E05366" w:rsidRPr="00E05366" w:rsidRDefault="00E05366" w:rsidP="00E05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E05366">
          <w:rPr>
            <w:rFonts w:ascii="Times New Roman" w:hAnsi="Times New Roman" w:cs="Times New Roman"/>
            <w:color w:val="0000FF"/>
            <w:sz w:val="24"/>
            <w:szCs w:val="24"/>
          </w:rPr>
          <w:t>Вовлечение</w:t>
        </w:r>
      </w:hyperlink>
      <w:r w:rsidRPr="00E05366">
        <w:rPr>
          <w:rFonts w:ascii="Times New Roman" w:hAnsi="Times New Roman" w:cs="Times New Roman"/>
          <w:sz w:val="24"/>
          <w:szCs w:val="24"/>
        </w:rPr>
        <w:t xml:space="preserve"> несовершеннолетнего в процесс потребления табака - влечет наложение административного штрафа на граждан в размере от одной тысячи до двух тысяч рублей.</w:t>
      </w:r>
    </w:p>
    <w:p w:rsidR="00E05366" w:rsidRPr="00E05366" w:rsidRDefault="00E05366" w:rsidP="00E05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2. Те же действия, совершенные родителями или иными законными представителями несовершеннолетнего, - влекут наложение административного штрафа на граждан в размере от двух тысяч до трех тысяч рублей.</w:t>
      </w:r>
    </w:p>
    <w:p w:rsidR="00E05366" w:rsidRPr="00E05366" w:rsidRDefault="00E05366" w:rsidP="00E05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366" w:rsidRPr="00E05366" w:rsidRDefault="00E05366" w:rsidP="00E05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>Статья 6.24. Нарушение установленного федеральным законом запрета курения табака на отдельных территориях, в помещениях и на объектах</w:t>
      </w:r>
    </w:p>
    <w:p w:rsidR="00E05366" w:rsidRPr="00E05366" w:rsidRDefault="00E05366" w:rsidP="00E05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366">
        <w:rPr>
          <w:rFonts w:ascii="Times New Roman" w:hAnsi="Times New Roman" w:cs="Times New Roman"/>
          <w:sz w:val="24"/>
          <w:szCs w:val="24"/>
        </w:rPr>
        <w:t xml:space="preserve">1. Нарушение установленного федеральным </w:t>
      </w:r>
      <w:hyperlink r:id="rId6" w:history="1">
        <w:r w:rsidRPr="00E053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5366">
        <w:rPr>
          <w:rFonts w:ascii="Times New Roman" w:hAnsi="Times New Roman" w:cs="Times New Roman"/>
          <w:sz w:val="24"/>
          <w:szCs w:val="24"/>
        </w:rPr>
        <w:t xml:space="preserve"> запрета курения табака на отдельных территориях, в помещениях и на объектах, за исключением случаев, предусмотренных </w:t>
      </w:r>
      <w:hyperlink w:anchor="Par15" w:history="1">
        <w:r w:rsidRPr="00E05366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E05366">
        <w:rPr>
          <w:rFonts w:ascii="Times New Roman" w:hAnsi="Times New Roman" w:cs="Times New Roman"/>
          <w:sz w:val="24"/>
          <w:szCs w:val="24"/>
        </w:rPr>
        <w:t xml:space="preserve"> настоящей статьи, - влечет наложение административного штрафа на граждан в размере от пятисот до одной </w:t>
      </w:r>
      <w:proofErr w:type="gramStart"/>
      <w:r w:rsidRPr="00E05366">
        <w:rPr>
          <w:rFonts w:ascii="Times New Roman" w:hAnsi="Times New Roman" w:cs="Times New Roman"/>
          <w:sz w:val="24"/>
          <w:szCs w:val="24"/>
        </w:rPr>
        <w:t>тысячи пятисот</w:t>
      </w:r>
      <w:proofErr w:type="gramEnd"/>
      <w:r w:rsidRPr="00E0536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05366" w:rsidRPr="00E05366" w:rsidRDefault="00E05366" w:rsidP="00E05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 w:rsidRPr="00E05366">
        <w:rPr>
          <w:rFonts w:ascii="Times New Roman" w:hAnsi="Times New Roman" w:cs="Times New Roman"/>
          <w:sz w:val="24"/>
          <w:szCs w:val="24"/>
        </w:rPr>
        <w:t xml:space="preserve">2. Нарушение установленного федеральным </w:t>
      </w:r>
      <w:hyperlink r:id="rId7" w:history="1">
        <w:r w:rsidRPr="00E053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5366">
        <w:rPr>
          <w:rFonts w:ascii="Times New Roman" w:hAnsi="Times New Roman" w:cs="Times New Roman"/>
          <w:sz w:val="24"/>
          <w:szCs w:val="24"/>
        </w:rPr>
        <w:t xml:space="preserve"> запрета курения табака на детских площадках - влечет наложение административного штрафа на граждан в размере от двух тысяч до трех тысяч рублей.</w:t>
      </w:r>
    </w:p>
    <w:p w:rsidR="00391F36" w:rsidRPr="00E05366" w:rsidRDefault="00391F36" w:rsidP="00E053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05366">
        <w:rPr>
          <w:rFonts w:ascii="Times New Roman" w:hAnsi="Times New Roman" w:cs="Times New Roman"/>
          <w:i/>
          <w:iCs/>
          <w:color w:val="0000FF"/>
          <w:sz w:val="24"/>
          <w:szCs w:val="24"/>
        </w:rPr>
        <w:br/>
      </w:r>
      <w:r w:rsidR="002D6EC0" w:rsidRPr="00E05366">
        <w:rPr>
          <w:rFonts w:ascii="Times New Roman" w:hAnsi="Times New Roman" w:cs="Times New Roman"/>
          <w:i/>
          <w:iCs/>
          <w:color w:val="0000FF"/>
          <w:sz w:val="24"/>
          <w:szCs w:val="24"/>
        </w:rPr>
        <w:fldChar w:fldCharType="end"/>
      </w:r>
    </w:p>
    <w:p w:rsidR="00AD591E" w:rsidRPr="00E05366" w:rsidRDefault="00AD591E">
      <w:pPr>
        <w:rPr>
          <w:sz w:val="24"/>
          <w:szCs w:val="24"/>
        </w:rPr>
      </w:pPr>
    </w:p>
    <w:sectPr w:rsidR="00AD591E" w:rsidRPr="00E05366" w:rsidSect="00BE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F36"/>
    <w:rsid w:val="00177568"/>
    <w:rsid w:val="002D6EC0"/>
    <w:rsid w:val="00391F36"/>
    <w:rsid w:val="00411D75"/>
    <w:rsid w:val="005A5D38"/>
    <w:rsid w:val="0073654E"/>
    <w:rsid w:val="00AD591E"/>
    <w:rsid w:val="00E0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6CF33AC32C1165A137D67C514A2BD79CE5E6C055011DCBEE61DB9359C469E4A43327DD9709850Fp4U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CF33AC32C1165A137D67C514A2BD79CE5E6C055011DCBEE61DB9359C469E4A43327DD97098406p4UFJ" TargetMode="External"/><Relationship Id="rId5" Type="http://schemas.openxmlformats.org/officeDocument/2006/relationships/hyperlink" Target="consultantplus://offline/ref=386CF33AC32C1165A137D67C514A2BD79CE5E6C055011DCBEE61DB9359C469E4A43327DD97098508p4U9J" TargetMode="External"/><Relationship Id="rId4" Type="http://schemas.openxmlformats.org/officeDocument/2006/relationships/hyperlink" Target="consultantplus://offline/ref=B6DA9E1CCD6001D3B0BFC89D97AD07BF048764996CCC04E6A619B46B230A9249BD056FFC30BA99CA2Cy2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Лидия Анатольевна</dc:creator>
  <cp:lastModifiedBy>Светлана</cp:lastModifiedBy>
  <cp:revision>2</cp:revision>
  <cp:lastPrinted>2013-12-07T09:29:00Z</cp:lastPrinted>
  <dcterms:created xsi:type="dcterms:W3CDTF">2014-10-29T11:19:00Z</dcterms:created>
  <dcterms:modified xsi:type="dcterms:W3CDTF">2014-10-29T11:19:00Z</dcterms:modified>
</cp:coreProperties>
</file>